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3" w:rsidRDefault="00CE013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-290830</wp:posOffset>
            </wp:positionV>
            <wp:extent cx="6304915" cy="9215120"/>
            <wp:effectExtent l="0" t="0" r="635" b="5080"/>
            <wp:wrapSquare wrapText="bothSides"/>
            <wp:docPr id="2" name="Рисунок 2" descr="C:\Users\Учитель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92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2.5. На период функционирования лагеря  </w:t>
      </w:r>
      <w:r w:rsidRPr="00CE0135">
        <w:rPr>
          <w:rFonts w:ascii="Times New Roman" w:hAnsi="Times New Roman" w:cs="Times New Roman"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Cs/>
          <w:sz w:val="24"/>
          <w:szCs w:val="24"/>
        </w:rPr>
        <w:t xml:space="preserve"> детей на базе МКОУ « Трудовская СОШ»</w:t>
      </w: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назначается начальник лагеря, </w:t>
      </w:r>
      <w:proofErr w:type="gramStart"/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воспитатели</w:t>
      </w:r>
      <w:proofErr w:type="gramEnd"/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деятельность которых определяется их должностными инструкциями.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2.7. Организация питания детей и подростков в лагере  </w:t>
      </w:r>
      <w:r w:rsidRPr="00CE0135">
        <w:rPr>
          <w:rFonts w:ascii="Times New Roman" w:hAnsi="Times New Roman" w:cs="Times New Roman"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Cs/>
          <w:sz w:val="24"/>
          <w:szCs w:val="24"/>
        </w:rPr>
        <w:t xml:space="preserve"> детей на базе МКОУ « Трудовская СОШ»</w:t>
      </w: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возлагается на образовательное учреждение на базе, которого он организован.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  </w:t>
      </w:r>
      <w:r w:rsidRPr="00CE0135">
        <w:rPr>
          <w:rFonts w:ascii="Times New Roman" w:hAnsi="Times New Roman" w:cs="Times New Roman"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Cs/>
          <w:sz w:val="24"/>
          <w:szCs w:val="24"/>
        </w:rPr>
        <w:t xml:space="preserve"> детей на базе МКОУ « Трудовская СОШ»</w:t>
      </w: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2.9. Медицинское обеспечение детей и подростков осуществляется фельдшером ФАП, по договору с ЦРБ.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3. Кадровое обеспечение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3.1. Приказом по школе назначаются начальник лагеря </w:t>
      </w:r>
      <w:r w:rsidRPr="00CE0135">
        <w:rPr>
          <w:rFonts w:ascii="Times New Roman" w:hAnsi="Times New Roman" w:cs="Times New Roman"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Cs/>
          <w:sz w:val="24"/>
          <w:szCs w:val="24"/>
        </w:rPr>
        <w:t xml:space="preserve"> детей на базе МКОУ « Трудовская СОШ»</w:t>
      </w:r>
      <w:proofErr w:type="gramStart"/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,</w:t>
      </w:r>
      <w:proofErr w:type="gramEnd"/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воспитатели,  руководитель спортивно-оздоровительной работы из числа педагогических работников.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3.2. Начальник лагеря </w:t>
      </w:r>
      <w:r w:rsidRPr="00CE0135">
        <w:rPr>
          <w:rFonts w:ascii="Times New Roman" w:hAnsi="Times New Roman" w:cs="Times New Roman"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Cs/>
          <w:sz w:val="24"/>
          <w:szCs w:val="24"/>
        </w:rPr>
        <w:t xml:space="preserve"> детей на базе МКОУ « Трудовская СОШ»</w:t>
      </w: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3.3. Воспитатели,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3.4. Штатное расписание лагеря дневного пребывания утверждается образовательным учреждением, на базе которого он организован.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3.5. Прием педагогических и иных работников для работы в лагере  дневного пребывания осуществляется образовательным учреждением в соответствии с трудовым законодательством Российской Федерации.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3.6. Для работы в лагере  дневного пребывания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3.7. Для работы лагеря </w:t>
      </w:r>
      <w:r w:rsidRPr="00CE0135">
        <w:rPr>
          <w:rFonts w:ascii="Times New Roman" w:hAnsi="Times New Roman" w:cs="Times New Roman"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Cs/>
          <w:sz w:val="24"/>
          <w:szCs w:val="24"/>
        </w:rPr>
        <w:t xml:space="preserve"> детей на базе МКОУ « Трудовская СОШ»</w:t>
      </w: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могут быть привлечены педагогические работники, работающие в образовательном учреждении, на базе которого организован  лагерь.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4. Права и обязанности учащихся, посещающих лагерь </w:t>
      </w:r>
      <w:r w:rsidRPr="00CE0135">
        <w:rPr>
          <w:rFonts w:ascii="Times New Roman" w:hAnsi="Times New Roman" w:cs="Times New Roman"/>
          <w:b/>
          <w:sz w:val="24"/>
          <w:szCs w:val="24"/>
        </w:rPr>
        <w:t>дневного  пребывания</w:t>
      </w:r>
      <w:r w:rsidRPr="00CE0135">
        <w:rPr>
          <w:rFonts w:ascii="Times New Roman" w:hAnsi="Times New Roman" w:cs="Times New Roman"/>
          <w:b/>
          <w:bCs/>
          <w:sz w:val="24"/>
          <w:szCs w:val="24"/>
        </w:rPr>
        <w:t xml:space="preserve"> детей на базе МКОУ « Трудовская СОШ»</w:t>
      </w: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4.1. Учащиеся лагеря дневного пребывания имеют право: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- на временное прекращение посещения лагеря по болезни;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- на свободное участие в запланированных досуговых мероприятиях;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- на участие в самоуправлении лагеря.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4.2. Учащиеся лагеря дневного пребывания обязаны: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- выполнять требования данного Положения, других локальных актов и документов, регламентирующих деятельность лагеря дневного пребывания;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- бережно относиться к используемому имуществу;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- выполнять законные требования администрации и работников лагеря дневного пребывания.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5. Охрана жизни и здоровья детей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5.1. Начальник лагеря дневного пребывания  и персонал несут ответственность за полную безопасность жизни и здоровья детей, находящихся в лагере.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5.2. Начальник лагеря дневного пребывания  проводит инструктаж по технике безопасности для сотрудников, а воспитатели — для детей под личную подпись инструктируемых.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5.3. Работники лагеря дневного пребывания 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5.4. Ответственность за перевозку детей всеми видами транспорта возлагается на начальника лагеря дневного пребывания. Запрещается перевозка детей на грузовых машинах.   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5.6. В лагере дневного пребывания действует план эвакуации на случай пожара и чрезвычайных ситуаций.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бракеражная</w:t>
      </w:r>
      <w:proofErr w:type="spellEnd"/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комиссия, утвержденная директором школы на время работы лагеря дневного пребывания.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6. Финансовое обеспечение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6.1. Лагерь дневного пребывания содержится за счет средств  регионального, муниципального бюджета. 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7. Ответственность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7.1. МКОУ « Трудовская СОШ»  несёт ответственность: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— за целевое расходование финансовых средств из областного и местного бюджетов;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— за своевременное представление финансового отчета.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E0135">
        <w:rPr>
          <w:rStyle w:val="a5"/>
          <w:rFonts w:ascii="Times New Roman" w:hAnsi="Times New Roman" w:cs="Times New Roman"/>
          <w:i w:val="0"/>
          <w:sz w:val="24"/>
          <w:szCs w:val="24"/>
        </w:rPr>
        <w:t>7.2. Порядок привлечения к ответственности устанавливается действующим законодательством.</w:t>
      </w: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E0135" w:rsidRPr="00CE0135" w:rsidRDefault="00CE0135" w:rsidP="00CE01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0135" w:rsidRPr="00CE0135" w:rsidRDefault="00CE0135" w:rsidP="00CE01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0135" w:rsidRPr="00CE0135" w:rsidRDefault="00CE0135" w:rsidP="00CE01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0135" w:rsidRDefault="00CE0135">
      <w:bookmarkStart w:id="0" w:name="_GoBack"/>
      <w:bookmarkEnd w:id="0"/>
    </w:p>
    <w:sectPr w:rsidR="00C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DB"/>
    <w:rsid w:val="00AA1433"/>
    <w:rsid w:val="00CE0135"/>
    <w:rsid w:val="00E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35"/>
    <w:rPr>
      <w:rFonts w:ascii="Tahoma" w:hAnsi="Tahoma" w:cs="Tahoma"/>
      <w:sz w:val="16"/>
      <w:szCs w:val="16"/>
    </w:rPr>
  </w:style>
  <w:style w:type="character" w:styleId="a5">
    <w:name w:val="Emphasis"/>
    <w:qFormat/>
    <w:rsid w:val="00CE0135"/>
    <w:rPr>
      <w:i/>
      <w:iCs/>
    </w:rPr>
  </w:style>
  <w:style w:type="paragraph" w:styleId="a6">
    <w:name w:val="No Spacing"/>
    <w:uiPriority w:val="1"/>
    <w:qFormat/>
    <w:rsid w:val="00CE01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35"/>
    <w:rPr>
      <w:rFonts w:ascii="Tahoma" w:hAnsi="Tahoma" w:cs="Tahoma"/>
      <w:sz w:val="16"/>
      <w:szCs w:val="16"/>
    </w:rPr>
  </w:style>
  <w:style w:type="character" w:styleId="a5">
    <w:name w:val="Emphasis"/>
    <w:qFormat/>
    <w:rsid w:val="00CE0135"/>
    <w:rPr>
      <w:i/>
      <w:iCs/>
    </w:rPr>
  </w:style>
  <w:style w:type="paragraph" w:styleId="a6">
    <w:name w:val="No Spacing"/>
    <w:uiPriority w:val="1"/>
    <w:qFormat/>
    <w:rsid w:val="00CE0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2020-03-17T05:52:00Z</dcterms:created>
  <dcterms:modified xsi:type="dcterms:W3CDTF">2020-03-17T05:55:00Z</dcterms:modified>
</cp:coreProperties>
</file>